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9C24" w14:textId="2AF31C2F" w:rsidR="00E75EB2" w:rsidRPr="001D621E" w:rsidRDefault="00E75EB2" w:rsidP="005B0D11">
      <w:pPr>
        <w:pStyle w:val="MMKopfzeile"/>
        <w:contextualSpacing/>
        <w:rPr>
          <w:color w:val="6E6B60"/>
        </w:rPr>
      </w:pPr>
      <w:r w:rsidRPr="001D621E">
        <w:rPr>
          <w:color w:val="6E6B60"/>
        </w:rPr>
        <w:t>Schaa</w:t>
      </w:r>
      <w:r w:rsidRPr="001A29FF">
        <w:rPr>
          <w:color w:val="6E6B60"/>
        </w:rPr>
        <w:t xml:space="preserve">n, </w:t>
      </w:r>
      <w:r w:rsidR="003761FC" w:rsidRPr="001A29FF">
        <w:rPr>
          <w:color w:val="6E6B60"/>
        </w:rPr>
        <w:fldChar w:fldCharType="begin"/>
      </w:r>
      <w:r w:rsidRPr="001A29FF">
        <w:rPr>
          <w:color w:val="6E6B60"/>
        </w:rPr>
        <w:instrText xml:space="preserve"> CREATEDATE  \@ "d. MMMM yyyy"  \* MERGEFORMAT </w:instrText>
      </w:r>
      <w:r w:rsidR="003761FC" w:rsidRPr="001A29FF">
        <w:rPr>
          <w:color w:val="6E6B60"/>
        </w:rPr>
        <w:fldChar w:fldCharType="separate"/>
      </w:r>
      <w:r w:rsidR="001A29FF" w:rsidRPr="001A29FF">
        <w:rPr>
          <w:noProof/>
          <w:color w:val="6E6B60"/>
        </w:rPr>
        <w:t>10</w:t>
      </w:r>
      <w:r w:rsidR="00314F56" w:rsidRPr="001A29FF">
        <w:rPr>
          <w:noProof/>
          <w:color w:val="6E6B60"/>
        </w:rPr>
        <w:t>. Februar 2021</w:t>
      </w:r>
      <w:r w:rsidR="003761FC" w:rsidRPr="001A29FF">
        <w:rPr>
          <w:color w:val="6E6B60"/>
        </w:rPr>
        <w:fldChar w:fldCharType="end"/>
      </w:r>
    </w:p>
    <w:p w14:paraId="5C32CDC5" w14:textId="6C075779" w:rsidR="00E75EB2" w:rsidRDefault="00E75EB2" w:rsidP="005B0D11">
      <w:pPr>
        <w:pStyle w:val="MMKopfzeile"/>
        <w:contextualSpacing/>
        <w:rPr>
          <w:color w:val="6E6B60"/>
        </w:rPr>
      </w:pPr>
      <w:r w:rsidRPr="001D621E">
        <w:rPr>
          <w:color w:val="6E6B60"/>
        </w:rPr>
        <w:t>Medienmitteilung zu</w:t>
      </w:r>
      <w:r w:rsidR="00C521D8">
        <w:rPr>
          <w:color w:val="6E6B60"/>
        </w:rPr>
        <w:t>m</w:t>
      </w:r>
      <w:r w:rsidRPr="001D621E">
        <w:rPr>
          <w:color w:val="6E6B60"/>
        </w:rPr>
        <w:t xml:space="preserve"> </w:t>
      </w:r>
      <w:r w:rsidR="001E7472">
        <w:rPr>
          <w:color w:val="6E6B60"/>
        </w:rPr>
        <w:t>Wechsel im Vorstand von CIPRA International</w:t>
      </w:r>
    </w:p>
    <w:p w14:paraId="240CDD5A" w14:textId="77777777" w:rsidR="00E75EB2" w:rsidRPr="001D621E" w:rsidRDefault="00314F56" w:rsidP="005B0D11">
      <w:pPr>
        <w:pStyle w:val="MMTitel"/>
        <w:contextualSpacing/>
        <w:rPr>
          <w:color w:val="A2BF2F"/>
        </w:rPr>
      </w:pPr>
      <w:r w:rsidRPr="00314F56">
        <w:rPr>
          <w:color w:val="A2BF2F"/>
        </w:rPr>
        <w:t>Eine neue Stimm</w:t>
      </w:r>
      <w:bookmarkStart w:id="0" w:name="_GoBack"/>
      <w:bookmarkEnd w:id="0"/>
      <w:r w:rsidRPr="00314F56">
        <w:rPr>
          <w:color w:val="A2BF2F"/>
        </w:rPr>
        <w:t>e für CIPRA International</w:t>
      </w:r>
    </w:p>
    <w:p w14:paraId="1C9496EC" w14:textId="07C7CB65" w:rsidR="00E75EB2" w:rsidRDefault="00314F56" w:rsidP="005B0D11">
      <w:pPr>
        <w:pStyle w:val="MMLead"/>
        <w:contextualSpacing/>
        <w:jc w:val="left"/>
      </w:pPr>
      <w:r w:rsidRPr="00314F56">
        <w:t xml:space="preserve">Wilfried Marxer tritt </w:t>
      </w:r>
      <w:r w:rsidR="001A566D">
        <w:t xml:space="preserve">2021 </w:t>
      </w:r>
      <w:r w:rsidRPr="00314F56">
        <w:t xml:space="preserve">die Nachfolge von Hugo </w:t>
      </w:r>
      <w:proofErr w:type="spellStart"/>
      <w:r w:rsidRPr="00314F56">
        <w:t>Quaderer</w:t>
      </w:r>
      <w:proofErr w:type="spellEnd"/>
      <w:r w:rsidRPr="00314F56">
        <w:t xml:space="preserve"> an und übernimmt im Vorstand von CIPRA International das Amt des Schatzmeisters.</w:t>
      </w:r>
    </w:p>
    <w:p w14:paraId="0B6E8B51" w14:textId="77777777" w:rsidR="001E7472" w:rsidRDefault="00314F56" w:rsidP="005B0D11">
      <w:pPr>
        <w:pStyle w:val="MMText"/>
        <w:spacing w:after="120"/>
      </w:pPr>
      <w:r>
        <w:t xml:space="preserve">Klimawandel, zunehmender Nutzungsdruck, Corona-Pandemie: Die Herausforderungen in Liechtenstein und im Alpenraum sind gross wie selten zuvor. CIPRA International erhält nun eine neue Stimme für nachhaltige Lösungsansätze: Wilfried Marxer bereichert den Vorstand als neuer Schatzmeister. Der promovierte Politikwissenschaftler freut sich auf die Aufgabe: «Neben meiner beruflichen Vergangenheit motivieren mich die Begeisterung für die Berge, aber auch die Sorge um den Erhalt der Vielfalt von Natur- und Kulturwerten im Alpenbogen, die Anliegen der CIPRA zu unterstützen.» </w:t>
      </w:r>
    </w:p>
    <w:p w14:paraId="2AE36304" w14:textId="77777777" w:rsidR="001E7472" w:rsidRDefault="001E7472" w:rsidP="005B0D11">
      <w:pPr>
        <w:pStyle w:val="MMText"/>
        <w:spacing w:after="120"/>
      </w:pPr>
    </w:p>
    <w:p w14:paraId="705A59F5" w14:textId="17DF7DC1" w:rsidR="00E75EB2" w:rsidRDefault="00314F56" w:rsidP="005B0D11">
      <w:pPr>
        <w:pStyle w:val="MMText"/>
        <w:spacing w:after="120"/>
      </w:pPr>
      <w:r>
        <w:t xml:space="preserve">Von 1985 bis 1994 leitete </w:t>
      </w:r>
      <w:r w:rsidR="005B0D11">
        <w:t>Wilfried Marxer</w:t>
      </w:r>
      <w:r>
        <w:t xml:space="preserve"> als Geschäftsführer die Liechtensteinische Gesellschaft für Umweltschutz und initiierte damals die Gründung von CIPRA</w:t>
      </w:r>
      <w:r w:rsidR="000E31BA">
        <w:t xml:space="preserve"> </w:t>
      </w:r>
      <w:r>
        <w:t xml:space="preserve">Liechtenstein. </w:t>
      </w:r>
      <w:r w:rsidR="001B318A">
        <w:t>Nach</w:t>
      </w:r>
      <w:r>
        <w:t xml:space="preserve"> weiteren beruflichen Stationen war er in den letzten 20 Jahren als Politikwissenschaftler, Forschungsleiter und Direktor des Liechtenstein-Instituts tätig. CIPRA International bringe unterschiedlichste Akteurinnen und Akteure im Alpenraum zusammen. Von diesem Einsatz profitiere auch Liechtenstein. Der neue Schatzmeister ist überzeugt: «Da Liechtenstein vollständig im Alpenraum liegt, sind die Ziele der CIPRA von besonderer Bedeutung für </w:t>
      </w:r>
      <w:r w:rsidR="005B0D11">
        <w:t>den</w:t>
      </w:r>
      <w:r>
        <w:t xml:space="preserve"> Kleinstaat.»</w:t>
      </w:r>
    </w:p>
    <w:p w14:paraId="5539ED1C" w14:textId="77777777" w:rsidR="00E75EB2" w:rsidRDefault="00314F56" w:rsidP="005B0D11">
      <w:pPr>
        <w:pStyle w:val="MMZwischentitel"/>
        <w:spacing w:after="120"/>
      </w:pPr>
      <w:r w:rsidRPr="00314F56">
        <w:t xml:space="preserve">Türen </w:t>
      </w:r>
      <w:r w:rsidR="001E7472" w:rsidRPr="00314F56">
        <w:t xml:space="preserve">öffnen </w:t>
      </w:r>
      <w:r w:rsidRPr="00314F56">
        <w:t xml:space="preserve">für die «Netzwerkstatt Alpen» in Schaan </w:t>
      </w:r>
    </w:p>
    <w:p w14:paraId="6F127055" w14:textId="51DD5203" w:rsidR="001A566D" w:rsidRPr="001A566D" w:rsidRDefault="001A566D" w:rsidP="001A566D">
      <w:pPr>
        <w:pStyle w:val="MMText"/>
        <w:spacing w:after="120"/>
      </w:pPr>
      <w:r>
        <w:t xml:space="preserve">Der abtretende Schatzmeister </w:t>
      </w:r>
      <w:r w:rsidR="00314F56">
        <w:t xml:space="preserve">Hugo </w:t>
      </w:r>
      <w:proofErr w:type="spellStart"/>
      <w:r w:rsidR="00314F56">
        <w:t>Quaderer</w:t>
      </w:r>
      <w:proofErr w:type="spellEnd"/>
      <w:r>
        <w:t xml:space="preserve"> </w:t>
      </w:r>
      <w:r w:rsidR="001E7472">
        <w:t>wirkte</w:t>
      </w:r>
      <w:r w:rsidR="00314F56">
        <w:t xml:space="preserve"> von September 2015 bis Ende 2020 </w:t>
      </w:r>
      <w:r w:rsidR="005B0D11">
        <w:t xml:space="preserve">erfolgreich </w:t>
      </w:r>
      <w:r w:rsidR="00314F56">
        <w:t xml:space="preserve">im Vorstand von CIPRA International. Als ehemaliger Umweltminister von Liechtenstein war er mit den Themen des Alpenschutzes und der Nachhaltigkeit vertraut und erwies sich als umsichtige Stütze für die </w:t>
      </w:r>
      <w:r w:rsidR="005B0D11">
        <w:t>internationale Alpenschutzkommission</w:t>
      </w:r>
      <w:r w:rsidR="00314F56">
        <w:t xml:space="preserve">. Besonders setzte sich </w:t>
      </w:r>
      <w:r w:rsidR="001E7472">
        <w:t>er sich</w:t>
      </w:r>
      <w:r w:rsidR="00314F56">
        <w:t xml:space="preserve"> für die Findung eines neuen, permanenten CIPRA-Geschäftssitzes ein. Seinem unermüdlichen Einsatz und der Unterstützung durch die Gemeinde Schaan </w:t>
      </w:r>
      <w:r w:rsidR="005C3A24">
        <w:t>sowie</w:t>
      </w:r>
      <w:r w:rsidR="00314F56">
        <w:t xml:space="preserve"> verschiedene</w:t>
      </w:r>
      <w:r w:rsidR="001E7472">
        <w:t>r</w:t>
      </w:r>
      <w:r w:rsidR="00314F56">
        <w:t xml:space="preserve"> Stiftungen ist es zu verdanken, dass </w:t>
      </w:r>
      <w:r w:rsidR="001E7472">
        <w:t xml:space="preserve">die CIPRA </w:t>
      </w:r>
      <w:r w:rsidR="00314F56">
        <w:t xml:space="preserve">im Herbst 2020 mit der </w:t>
      </w:r>
      <w:r w:rsidR="001E7472">
        <w:t>«</w:t>
      </w:r>
      <w:r w:rsidR="00314F56">
        <w:t>Netzwerkstatt Alpen</w:t>
      </w:r>
      <w:r w:rsidR="001E7472">
        <w:t>»</w:t>
      </w:r>
      <w:r w:rsidR="00314F56">
        <w:t xml:space="preserve"> eine neue Wirkungsstätte </w:t>
      </w:r>
      <w:r w:rsidR="001E7472">
        <w:t>in Schaan gefunden hat. Das sanierte Haus ist</w:t>
      </w:r>
      <w:r w:rsidR="00314F56">
        <w:t xml:space="preserve"> ein Begegnungsort für Engagierte aus dem ganzen Alpenraum</w:t>
      </w:r>
      <w:r w:rsidR="001E7472">
        <w:t>.</w:t>
      </w:r>
      <w:r>
        <w:t xml:space="preserve"> Kaspar Schuler, Geschäftsführer von CIPRA International, resümiert: </w:t>
      </w:r>
      <w:r w:rsidR="00314F56">
        <w:t xml:space="preserve"> </w:t>
      </w:r>
      <w:r w:rsidRPr="001A566D">
        <w:t xml:space="preserve">«Mit seiner bescheidenen und </w:t>
      </w:r>
      <w:r w:rsidRPr="001A566D">
        <w:lastRenderedPageBreak/>
        <w:t xml:space="preserve">weltoffenen Art hat Hugo </w:t>
      </w:r>
      <w:proofErr w:type="spellStart"/>
      <w:r w:rsidRPr="001A566D">
        <w:t>Quaderer</w:t>
      </w:r>
      <w:proofErr w:type="spellEnd"/>
      <w:r w:rsidRPr="001A566D">
        <w:t xml:space="preserve"> die CIPRA in ihrer Entwicklung unterstützt und in mancher Schwierigkeit geholfen. Wir danken ihm herzlich für die gemeinsamen Jahre.»</w:t>
      </w:r>
    </w:p>
    <w:p w14:paraId="2A4A3499" w14:textId="17067DBD" w:rsidR="00314F56" w:rsidRDefault="00314F56" w:rsidP="005B0D11">
      <w:pPr>
        <w:pStyle w:val="MMText"/>
        <w:spacing w:after="120"/>
      </w:pPr>
    </w:p>
    <w:p w14:paraId="7BD09ADC" w14:textId="074337CF" w:rsidR="00E75EB2" w:rsidRDefault="00314F56" w:rsidP="005B0D11">
      <w:pPr>
        <w:pStyle w:val="MMText"/>
        <w:spacing w:after="120"/>
      </w:pPr>
      <w:r>
        <w:t xml:space="preserve">Auch in der Geschäftsführung von CIPRA International und von CIPRA Liechtenstein gibt es personelle Veränderungen: </w:t>
      </w:r>
      <w:r w:rsidR="008E49A1">
        <w:t xml:space="preserve">Nach 12 Jahren Arbeit für CIPRA International setzt sich die Co-Geschäftsführerin Barbara Wülser zukünftig als Gleichstellungsbeauftragte des Schweizer Kantons Graubünden für eine gerechtere Gesellschaft ein: «Ich nehme viel Wertvolles mit, zuallererst die Zusammenarbeit mit engagierten Menschen.» Des Weiteren tritt </w:t>
      </w:r>
      <w:r>
        <w:t xml:space="preserve">Elias Kindle die Nachfolge von Monika Gstöhl an und übernimmt die Leitung von CIPRA Liechtenstein. Der studierte Umweltingenieur ist motiviert, die neuen Herausforderungen anzupacken: «Es ist es eine tolle Möglichkeit, mich für nachhaltige Entwicklung in Liechtenstein und in den Alpen einzusetzen.» </w:t>
      </w:r>
    </w:p>
    <w:p w14:paraId="4B8696D7" w14:textId="77777777" w:rsidR="005C3A24" w:rsidRDefault="005C3A24" w:rsidP="005B0D11">
      <w:pPr>
        <w:pStyle w:val="MMFusszeile"/>
        <w:spacing w:before="120" w:after="120" w:line="360" w:lineRule="auto"/>
        <w:rPr>
          <w:color w:val="6E6B60"/>
        </w:rPr>
      </w:pPr>
    </w:p>
    <w:p w14:paraId="0CD1DC7E" w14:textId="45543BCA" w:rsidR="00314F56" w:rsidRPr="00C8273D" w:rsidRDefault="00314F56" w:rsidP="005B0D11">
      <w:pPr>
        <w:pStyle w:val="MMFusszeile"/>
        <w:spacing w:before="120" w:after="120" w:line="360" w:lineRule="auto"/>
        <w:rPr>
          <w:color w:val="6E6B60"/>
          <w:u w:val="single"/>
        </w:rPr>
      </w:pPr>
      <w:r w:rsidRPr="001D621E">
        <w:rPr>
          <w:color w:val="6E6B60"/>
        </w:rPr>
        <w:t xml:space="preserve">Diese Mitteilung und druckfähige Pressebilder stehen zum Download bereit unter: </w:t>
      </w:r>
      <w:hyperlink r:id="rId7" w:history="1">
        <w:r w:rsidRPr="00C8273D">
          <w:rPr>
            <w:color w:val="6E6B60"/>
            <w:u w:val="single"/>
          </w:rPr>
          <w:t>www.cipra.org/de/medienmitteilungen</w:t>
        </w:r>
      </w:hyperlink>
      <w:r w:rsidRPr="00C8273D">
        <w:rPr>
          <w:color w:val="6E6B60"/>
          <w:u w:val="single"/>
        </w:rPr>
        <w:t xml:space="preserve">  </w:t>
      </w:r>
    </w:p>
    <w:p w14:paraId="6A0476E8" w14:textId="77777777" w:rsidR="00314F56" w:rsidRDefault="00314F56" w:rsidP="005B0D11">
      <w:pPr>
        <w:pStyle w:val="MMFusszeile"/>
        <w:spacing w:before="120" w:after="120" w:line="360" w:lineRule="auto"/>
        <w:rPr>
          <w:color w:val="6E6B60"/>
        </w:rPr>
      </w:pPr>
    </w:p>
    <w:p w14:paraId="485297C5" w14:textId="77777777" w:rsidR="00314F56" w:rsidRDefault="00314F56" w:rsidP="005B0D11">
      <w:pPr>
        <w:pStyle w:val="MMFusszeile"/>
        <w:spacing w:before="120" w:after="120" w:line="360" w:lineRule="auto"/>
        <w:rPr>
          <w:color w:val="6E6B60"/>
        </w:rPr>
      </w:pPr>
      <w:r w:rsidRPr="001D621E">
        <w:rPr>
          <w:color w:val="6E6B60"/>
        </w:rPr>
        <w:t>Rückfragen sind zu richten an:</w:t>
      </w:r>
    </w:p>
    <w:p w14:paraId="23953337" w14:textId="77777777" w:rsidR="00314F56" w:rsidRDefault="00314F56" w:rsidP="005B0D11">
      <w:pPr>
        <w:pStyle w:val="MMFusszeile"/>
        <w:spacing w:after="120" w:line="360" w:lineRule="auto"/>
        <w:rPr>
          <w:color w:val="6E6B60"/>
          <w:u w:val="single"/>
        </w:rPr>
      </w:pPr>
      <w:r w:rsidRPr="00880BA7">
        <w:rPr>
          <w:color w:val="6E6B60"/>
        </w:rPr>
        <w:t xml:space="preserve">Maya Mathias, Projektleiterin Kommunikation, </w:t>
      </w:r>
      <w:r w:rsidRPr="006A6043">
        <w:rPr>
          <w:color w:val="6E6B60"/>
        </w:rPr>
        <w:t xml:space="preserve">+423 237 53 </w:t>
      </w:r>
      <w:r>
        <w:rPr>
          <w:color w:val="6E6B60"/>
        </w:rPr>
        <w:t>0</w:t>
      </w:r>
      <w:r w:rsidRPr="006A6043">
        <w:rPr>
          <w:color w:val="6E6B60"/>
        </w:rPr>
        <w:t>3, </w:t>
      </w:r>
      <w:hyperlink r:id="rId8" w:history="1">
        <w:r w:rsidRPr="00FD0C3E">
          <w:rPr>
            <w:rStyle w:val="Hyperlink"/>
          </w:rPr>
          <w:t>maya.mathias@cipra.org</w:t>
        </w:r>
      </w:hyperlink>
    </w:p>
    <w:p w14:paraId="2DDA85DF" w14:textId="77777777" w:rsidR="00314F56" w:rsidRDefault="00314F56" w:rsidP="005B0D11">
      <w:pPr>
        <w:pStyle w:val="MMFusszeile"/>
        <w:spacing w:after="120" w:line="360" w:lineRule="auto"/>
        <w:rPr>
          <w:color w:val="6E6B60"/>
        </w:rPr>
      </w:pPr>
    </w:p>
    <w:p w14:paraId="334E7B07" w14:textId="77777777" w:rsidR="00314F56" w:rsidRPr="00880BA7" w:rsidRDefault="00314F56" w:rsidP="005B0D11">
      <w:pPr>
        <w:pStyle w:val="MMFusszeile"/>
        <w:spacing w:after="120" w:line="360" w:lineRule="auto"/>
        <w:rPr>
          <w:color w:val="6E6B60"/>
        </w:rPr>
      </w:pPr>
    </w:p>
    <w:p w14:paraId="64D28C2A" w14:textId="77777777" w:rsidR="001D621E" w:rsidRPr="001D621E" w:rsidRDefault="001D621E" w:rsidP="005B0D11">
      <w:pPr>
        <w:shd w:val="clear" w:color="auto" w:fill="C0BDB4"/>
        <w:spacing w:after="120" w:line="360" w:lineRule="auto"/>
        <w:contextualSpacing/>
        <w:rPr>
          <w:b/>
          <w:sz w:val="20"/>
          <w:szCs w:val="20"/>
          <w:lang w:val="de-DE"/>
        </w:rPr>
      </w:pPr>
      <w:r w:rsidRPr="001D621E">
        <w:rPr>
          <w:b/>
          <w:sz w:val="20"/>
          <w:szCs w:val="20"/>
          <w:lang w:val="de-DE"/>
        </w:rPr>
        <w:t>Die CIPRA, eine vielfältige und vielgestaltige Organisation</w:t>
      </w:r>
    </w:p>
    <w:p w14:paraId="7C58122D" w14:textId="77777777" w:rsidR="001D621E" w:rsidRPr="001D621E" w:rsidRDefault="00F514FA" w:rsidP="005B0D11">
      <w:pPr>
        <w:shd w:val="clear" w:color="auto" w:fill="C0BDB4"/>
        <w:spacing w:after="120" w:line="360" w:lineRule="auto"/>
        <w:contextualSpacing/>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59BE5044" w14:textId="77777777" w:rsidR="001E7472" w:rsidRPr="001D621E" w:rsidRDefault="001A29FF" w:rsidP="005B0D11">
      <w:pPr>
        <w:shd w:val="clear" w:color="auto" w:fill="C0BDB4"/>
        <w:spacing w:after="120" w:line="360" w:lineRule="auto"/>
        <w:contextualSpacing/>
        <w:rPr>
          <w:sz w:val="20"/>
          <w:szCs w:val="20"/>
        </w:rPr>
      </w:pPr>
      <w:hyperlink r:id="rId9" w:history="1">
        <w:r w:rsidR="001D621E" w:rsidRPr="001D621E">
          <w:rPr>
            <w:rStyle w:val="Hyperlink"/>
            <w:color w:val="auto"/>
            <w:sz w:val="20"/>
            <w:szCs w:val="20"/>
          </w:rPr>
          <w:t>www.cipra.org</w:t>
        </w:r>
      </w:hyperlink>
    </w:p>
    <w:sectPr w:rsidR="001E7472" w:rsidRPr="001D621E" w:rsidSect="000E3C6B">
      <w:headerReference w:type="even" r:id="rId10"/>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66D7C" w14:textId="77777777" w:rsidR="00314F56" w:rsidRDefault="00314F56">
      <w:r>
        <w:separator/>
      </w:r>
    </w:p>
  </w:endnote>
  <w:endnote w:type="continuationSeparator" w:id="0">
    <w:p w14:paraId="50E24007" w14:textId="77777777" w:rsidR="00314F56" w:rsidRDefault="0031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5227" w14:textId="77777777" w:rsidR="00E40386" w:rsidRDefault="00E40386" w:rsidP="00D56B60">
    <w:pPr>
      <w:framePr w:wrap="around" w:vAnchor="text" w:hAnchor="margin" w:y="1"/>
    </w:pPr>
    <w:r>
      <w:fldChar w:fldCharType="begin"/>
    </w:r>
    <w:r>
      <w:instrText xml:space="preserve">PAGE  </w:instrText>
    </w:r>
    <w:r>
      <w:fldChar w:fldCharType="end"/>
    </w:r>
  </w:p>
  <w:p w14:paraId="01048EBE"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CD1D"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F243"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227BEE2D"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DA8E6" w14:textId="77777777" w:rsidR="00314F56" w:rsidRDefault="00314F56">
      <w:r>
        <w:separator/>
      </w:r>
    </w:p>
  </w:footnote>
  <w:footnote w:type="continuationSeparator" w:id="0">
    <w:p w14:paraId="7F519829" w14:textId="77777777" w:rsidR="00314F56" w:rsidRDefault="0031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AEAF" w14:textId="77777777"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7E9E" w14:textId="77777777" w:rsidR="00E40386" w:rsidRDefault="00E40386">
    <w:r>
      <w:rPr>
        <w:noProof/>
        <w:lang w:eastAsia="de-CH"/>
      </w:rPr>
      <w:drawing>
        <wp:anchor distT="0" distB="0" distL="114300" distR="114300" simplePos="0" relativeHeight="251664384" behindDoc="1" locked="0" layoutInCell="1" allowOverlap="1" wp14:anchorId="53DFF914" wp14:editId="52635EE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E8BA" w14:textId="77777777" w:rsidR="00E40386" w:rsidRDefault="00E40386">
    <w:r>
      <w:rPr>
        <w:noProof/>
        <w:lang w:eastAsia="de-CH"/>
      </w:rPr>
      <w:drawing>
        <wp:anchor distT="0" distB="0" distL="114300" distR="114300" simplePos="0" relativeHeight="251663360" behindDoc="1" locked="0" layoutInCell="1" allowOverlap="1" wp14:anchorId="493C1683" wp14:editId="21387695">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56"/>
    <w:rsid w:val="0002255B"/>
    <w:rsid w:val="00045798"/>
    <w:rsid w:val="00050F9F"/>
    <w:rsid w:val="00065831"/>
    <w:rsid w:val="000D09C7"/>
    <w:rsid w:val="000E31BA"/>
    <w:rsid w:val="000E3C6B"/>
    <w:rsid w:val="001041DB"/>
    <w:rsid w:val="00140A4E"/>
    <w:rsid w:val="00172122"/>
    <w:rsid w:val="00176174"/>
    <w:rsid w:val="001A29FF"/>
    <w:rsid w:val="001A566D"/>
    <w:rsid w:val="001B318A"/>
    <w:rsid w:val="001D3169"/>
    <w:rsid w:val="001D621E"/>
    <w:rsid w:val="001E7472"/>
    <w:rsid w:val="001F326A"/>
    <w:rsid w:val="001F7CA5"/>
    <w:rsid w:val="002207AB"/>
    <w:rsid w:val="00233E32"/>
    <w:rsid w:val="0023527B"/>
    <w:rsid w:val="00257403"/>
    <w:rsid w:val="0028641B"/>
    <w:rsid w:val="002D5D20"/>
    <w:rsid w:val="002D6541"/>
    <w:rsid w:val="00314F56"/>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B0D11"/>
    <w:rsid w:val="005C3A24"/>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49A1"/>
    <w:rsid w:val="008E5038"/>
    <w:rsid w:val="008F77F5"/>
    <w:rsid w:val="00932D66"/>
    <w:rsid w:val="0094034C"/>
    <w:rsid w:val="00950F47"/>
    <w:rsid w:val="00973BA4"/>
    <w:rsid w:val="009D6EA3"/>
    <w:rsid w:val="009F325B"/>
    <w:rsid w:val="00A46B46"/>
    <w:rsid w:val="00A81892"/>
    <w:rsid w:val="00A871EA"/>
    <w:rsid w:val="00B53307"/>
    <w:rsid w:val="00B823F3"/>
    <w:rsid w:val="00BF7ACB"/>
    <w:rsid w:val="00C07C79"/>
    <w:rsid w:val="00C13854"/>
    <w:rsid w:val="00C16D1A"/>
    <w:rsid w:val="00C337CB"/>
    <w:rsid w:val="00C521D8"/>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2ABBA2"/>
  <w15:docId w15:val="{0E2AB6FD-A576-4D13-8958-2C801D29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314F56"/>
    <w:pPr>
      <w:spacing w:before="60" w:after="60" w:line="360" w:lineRule="auto"/>
      <w:contextualSpacing/>
    </w:pPr>
    <w:rPr>
      <w:sz w:val="22"/>
      <w:szCs w:val="22"/>
    </w:rPr>
  </w:style>
  <w:style w:type="paragraph" w:customStyle="1" w:styleId="MMZwischentitel">
    <w:name w:val="MM Zwischentitel"/>
    <w:basedOn w:val="MMText"/>
    <w:next w:val="MMText"/>
    <w:autoRedefine/>
    <w:rsid w:val="00E75EB2"/>
    <w:pPr>
      <w:spacing w:before="240"/>
    </w:pPr>
    <w:rPr>
      <w:b/>
    </w:rPr>
  </w:style>
  <w:style w:type="paragraph" w:customStyle="1" w:styleId="MMFusszeile">
    <w:name w:val="MM Fusszeile"/>
    <w:basedOn w:val="MMText"/>
    <w:autoRedefine/>
    <w:rsid w:val="00E75EB2"/>
    <w:pPr>
      <w:spacing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314F56"/>
    <w:rPr>
      <w:color w:val="605E5C"/>
      <w:shd w:val="clear" w:color="auto" w:fill="E1DFDD"/>
    </w:rPr>
  </w:style>
  <w:style w:type="character" w:styleId="Kommentarzeichen">
    <w:name w:val="annotation reference"/>
    <w:basedOn w:val="Absatz-Standardschriftart"/>
    <w:semiHidden/>
    <w:unhideWhenUsed/>
    <w:rsid w:val="005B0D11"/>
    <w:rPr>
      <w:sz w:val="16"/>
      <w:szCs w:val="16"/>
    </w:rPr>
  </w:style>
  <w:style w:type="paragraph" w:styleId="Kommentartext">
    <w:name w:val="annotation text"/>
    <w:basedOn w:val="Standard"/>
    <w:link w:val="KommentartextZchn"/>
    <w:semiHidden/>
    <w:unhideWhenUsed/>
    <w:rsid w:val="005B0D11"/>
    <w:rPr>
      <w:sz w:val="20"/>
      <w:szCs w:val="20"/>
    </w:rPr>
  </w:style>
  <w:style w:type="character" w:customStyle="1" w:styleId="KommentartextZchn">
    <w:name w:val="Kommentartext Zchn"/>
    <w:basedOn w:val="Absatz-Standardschriftart"/>
    <w:link w:val="Kommentartext"/>
    <w:semiHidden/>
    <w:rsid w:val="005B0D11"/>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5B0D11"/>
    <w:rPr>
      <w:b/>
      <w:bCs/>
    </w:rPr>
  </w:style>
  <w:style w:type="character" w:customStyle="1" w:styleId="KommentarthemaZchn">
    <w:name w:val="Kommentarthema Zchn"/>
    <w:basedOn w:val="KommentartextZchn"/>
    <w:link w:val="Kommentarthema"/>
    <w:semiHidden/>
    <w:rsid w:val="005B0D11"/>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5B0D11"/>
    <w:rPr>
      <w:rFonts w:ascii="Segoe UI" w:hAnsi="Segoe UI" w:cs="Segoe UI"/>
      <w:sz w:val="18"/>
      <w:szCs w:val="18"/>
    </w:rPr>
  </w:style>
  <w:style w:type="character" w:customStyle="1" w:styleId="SprechblasentextZchn">
    <w:name w:val="Sprechblasentext Zchn"/>
    <w:basedOn w:val="Absatz-Standardschriftart"/>
    <w:link w:val="Sprechblasentext"/>
    <w:semiHidden/>
    <w:rsid w:val="005B0D11"/>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19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mathias@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587</Words>
  <Characters>3702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7</cp:revision>
  <cp:lastPrinted>2011-04-15T14:05:00Z</cp:lastPrinted>
  <dcterms:created xsi:type="dcterms:W3CDTF">2021-02-04T14:55:00Z</dcterms:created>
  <dcterms:modified xsi:type="dcterms:W3CDTF">2021-02-09T15:22:00Z</dcterms:modified>
</cp:coreProperties>
</file>